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outlineLvl w:val="1"/>
        <w:rPr>
          <w:rFonts w:hint="eastAsia" w:ascii="黑体" w:hAnsi="华文中宋" w:eastAsia="黑体" w:cs="宋体"/>
          <w:kern w:val="0"/>
          <w:sz w:val="24"/>
        </w:rPr>
      </w:pPr>
      <w:bookmarkStart w:id="0" w:name="_Toc373310667"/>
      <w:r>
        <w:rPr>
          <w:rFonts w:hint="eastAsia" w:ascii="黑体" w:hAnsi="华文中宋" w:eastAsia="黑体" w:cs="宋体"/>
          <w:kern w:val="0"/>
          <w:sz w:val="36"/>
          <w:szCs w:val="36"/>
        </w:rPr>
        <w:t>河北工程大学外聘教师协议书</w:t>
      </w:r>
      <w:bookmarkEnd w:id="0"/>
    </w:p>
    <w:p>
      <w:pPr>
        <w:spacing w:line="400" w:lineRule="exact"/>
        <w:jc w:val="center"/>
        <w:rPr>
          <w:rFonts w:hint="eastAsia" w:ascii="黑体" w:hAnsi="华文中宋" w:eastAsia="黑体" w:cs="宋体"/>
          <w:kern w:val="0"/>
          <w:sz w:val="24"/>
        </w:rPr>
      </w:pPr>
    </w:p>
    <w:p>
      <w:pPr>
        <w:widowControl/>
        <w:spacing w:line="440" w:lineRule="exact"/>
        <w:ind w:firstLine="561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根据《河北工程大学外聘教师试行办法》和教学工作需要，经研究，河北工程工大学（以下简称甲方）同意聘请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　　×××　  　　　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同志（以下简称乙方）作为甲方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>　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  <w:lang w:eastAsia="zh-CN"/>
        </w:rPr>
        <w:t>材料科学与工程</w:t>
      </w:r>
      <w:r>
        <w:rPr>
          <w:rFonts w:hint="eastAsia" w:ascii="仿宋_GB2312" w:hAnsi="宋体" w:eastAsia="仿宋_GB2312" w:cs="宋体"/>
          <w:kern w:val="0"/>
          <w:sz w:val="28"/>
          <w:szCs w:val="28"/>
          <w:u w:val="single"/>
        </w:rPr>
        <w:t xml:space="preserve">学院　    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学院（部）（以下简称丙方）的外聘教师。经甲、乙、丙三方平等协商，签订如下协议：</w:t>
      </w:r>
    </w:p>
    <w:p>
      <w:pPr>
        <w:widowControl/>
        <w:spacing w:line="440" w:lineRule="exact"/>
        <w:ind w:firstLine="561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一、甲方聘任乙方的期限：自 ××××年 ××月起至 ××××年　××月止。</w:t>
      </w:r>
    </w:p>
    <w:p>
      <w:pPr>
        <w:widowControl/>
        <w:spacing w:line="44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二、乙方在聘任期限内，应按照《河北工程大学教学工作规程（暂行）》的相关规定，完成甲方和丙方安排的教学工作，接受甲方组织的教学工作考核评价和检查。</w:t>
      </w:r>
    </w:p>
    <w:p>
      <w:pPr>
        <w:widowControl/>
        <w:spacing w:line="44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三、乙方完成教学工作任务后，甲方和丙方按照《河北工程大学外聘教师试行办法》的有关规定为乙方提供相应的待遇。乙方不享受甲方正式职工的工资、保险和福利待遇。</w:t>
      </w:r>
    </w:p>
    <w:p>
      <w:pPr>
        <w:widowControl/>
        <w:spacing w:line="44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四、根据《河北工程大学外聘教师试行办法》的有关规定，甲方授权丙方负责对乙方的日常管理，并协助甲方对乙方进行考核。</w:t>
      </w:r>
    </w:p>
    <w:p>
      <w:pPr>
        <w:widowControl/>
        <w:spacing w:line="440" w:lineRule="exact"/>
        <w:ind w:firstLine="560"/>
        <w:jc w:val="left"/>
        <w:rPr>
          <w:rFonts w:hint="eastAsia" w:ascii="仿宋_GB2312" w:hAnsi="宋体-18030" w:eastAsia="仿宋_GB2312" w:cs="宋体-1803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五、乙</w:t>
      </w:r>
      <w:r>
        <w:rPr>
          <w:rFonts w:hint="eastAsia" w:ascii="仿宋_GB2312" w:hAnsi="宋体-18030" w:eastAsia="仿宋_GB2312" w:cs="宋体-18030"/>
          <w:kern w:val="0"/>
          <w:sz w:val="28"/>
          <w:szCs w:val="28"/>
        </w:rPr>
        <w:t>方在聘任期限内，因其自身原因不能履行或未完成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甲方和丙方安排的</w:t>
      </w:r>
      <w:r>
        <w:rPr>
          <w:rFonts w:hint="eastAsia" w:ascii="仿宋_GB2312" w:hAnsi="宋体-18030" w:eastAsia="仿宋_GB2312" w:cs="宋体-18030"/>
          <w:kern w:val="0"/>
          <w:sz w:val="28"/>
          <w:szCs w:val="28"/>
        </w:rPr>
        <w:t>教学工作，甲方有权解除本协议。</w:t>
      </w:r>
    </w:p>
    <w:p>
      <w:pPr>
        <w:widowControl/>
        <w:spacing w:line="44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六、本协议约定的聘任期满后，协议自行终止，届时，双方根据情况，商定是否续签聘任协议。</w:t>
      </w:r>
    </w:p>
    <w:p>
      <w:pPr>
        <w:widowControl/>
        <w:spacing w:line="44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七、若乙方所在单位对乙方到甲方从事兼职教学工作提出异议，由乙方自行处理。</w:t>
      </w:r>
    </w:p>
    <w:p>
      <w:pPr>
        <w:widowControl/>
        <w:tabs>
          <w:tab w:val="left" w:pos="3780"/>
        </w:tabs>
        <w:spacing w:line="440" w:lineRule="exact"/>
        <w:ind w:firstLine="56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八、甲、乙双方需要约定的其它事项：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九、本协议经各方签字（盖章）之日起生效。本协议未尽事项，由三方根据国家有关政策规定协商解决。</w:t>
      </w:r>
    </w:p>
    <w:p>
      <w:pPr>
        <w:widowControl/>
        <w:spacing w:line="440" w:lineRule="exact"/>
        <w:ind w:firstLine="560" w:firstLineChars="200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十、本协议一式三份，甲方、乙方、丙方各执一份。</w:t>
      </w:r>
    </w:p>
    <w:p>
      <w:pPr>
        <w:widowControl/>
        <w:spacing w:line="320" w:lineRule="exact"/>
        <w:jc w:val="left"/>
        <w:rPr>
          <w:rFonts w:hint="eastAsia" w:ascii="仿宋_GB2312" w:hAnsi="宋体" w:eastAsia="仿宋_GB2312" w:cs="宋体"/>
          <w:kern w:val="0"/>
          <w:sz w:val="28"/>
          <w:szCs w:val="28"/>
        </w:rPr>
      </w:pPr>
    </w:p>
    <w:p>
      <w:pPr>
        <w:widowControl/>
        <w:spacing w:line="320" w:lineRule="exact"/>
        <w:jc w:val="lef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甲方代表签字：         乙方签字：         </w:t>
      </w:r>
      <w:r>
        <w:rPr>
          <w:rFonts w:hint="eastAsia" w:ascii="仿宋_GB2312" w:eastAsia="仿宋_GB2312"/>
          <w:kern w:val="0"/>
          <w:sz w:val="28"/>
          <w:szCs w:val="28"/>
        </w:rPr>
        <w:t>丙方代表签字：</w:t>
      </w:r>
    </w:p>
    <w:p>
      <w:pPr>
        <w:widowControl/>
        <w:spacing w:line="300" w:lineRule="exact"/>
        <w:jc w:val="left"/>
        <w:rPr>
          <w:rFonts w:hint="eastAsia" w:ascii="仿宋_GB2312" w:hAnsi="宋体" w:eastAsia="仿宋_GB2312" w:cs="宋体"/>
          <w:kern w:val="0"/>
          <w:szCs w:val="21"/>
        </w:rPr>
      </w:pPr>
      <w:r>
        <w:rPr>
          <w:rFonts w:hint="eastAsia" w:ascii="仿宋_GB2312" w:hAnsi="宋体" w:eastAsia="仿宋_GB2312" w:cs="宋体"/>
          <w:kern w:val="0"/>
          <w:szCs w:val="21"/>
        </w:rPr>
        <w:t xml:space="preserve"> </w:t>
      </w:r>
    </w:p>
    <w:p>
      <w:pPr>
        <w:widowControl/>
        <w:spacing w:line="320" w:lineRule="exact"/>
        <w:jc w:val="left"/>
        <w:rPr>
          <w:rFonts w:hint="eastAsia"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 xml:space="preserve">甲方盖章：                                </w:t>
      </w:r>
      <w:r>
        <w:rPr>
          <w:rFonts w:hint="eastAsia" w:ascii="仿宋_GB2312" w:eastAsia="仿宋_GB2312"/>
          <w:kern w:val="0"/>
          <w:sz w:val="28"/>
          <w:szCs w:val="28"/>
        </w:rPr>
        <w:t>丙方盖章：</w:t>
      </w:r>
    </w:p>
    <w:p>
      <w:pPr>
        <w:widowControl/>
        <w:spacing w:line="320" w:lineRule="exact"/>
        <w:jc w:val="left"/>
        <w:rPr>
          <w:rFonts w:hint="eastAsia" w:ascii="仿宋_GB2312" w:eastAsia="仿宋_GB2312"/>
          <w:kern w:val="0"/>
          <w:sz w:val="28"/>
          <w:szCs w:val="28"/>
        </w:rPr>
      </w:pPr>
    </w:p>
    <w:p>
      <w:pPr>
        <w:widowControl/>
        <w:spacing w:line="120" w:lineRule="exact"/>
        <w:jc w:val="left"/>
        <w:rPr>
          <w:rFonts w:hint="eastAsia" w:ascii="仿宋_GB2312" w:hAnsi="宋体" w:eastAsia="仿宋_GB2312" w:cs="宋体"/>
          <w:kern w:val="0"/>
          <w:sz w:val="10"/>
          <w:szCs w:val="10"/>
        </w:rPr>
      </w:pPr>
    </w:p>
    <w:p>
      <w:pPr>
        <w:widowControl/>
        <w:spacing w:line="260" w:lineRule="exact"/>
        <w:jc w:val="left"/>
        <w:rPr>
          <w:rFonts w:hint="eastAsia"/>
        </w:rPr>
      </w:pPr>
      <w:r>
        <w:rPr>
          <w:rFonts w:hint="eastAsia" w:ascii="仿宋_GB2312" w:eastAsia="仿宋_GB2312"/>
          <w:kern w:val="0"/>
          <w:sz w:val="28"/>
          <w:szCs w:val="28"/>
        </w:rPr>
        <w:t xml:space="preserve">年  月　日     </w:t>
      </w:r>
      <w:r>
        <w:rPr>
          <w:rFonts w:hint="eastAsia" w:ascii="仿宋_GB2312" w:eastAsia="仿宋_GB2312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   年  月　日          年　月　日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08" w:usb3="00000000" w:csb0="0001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微软雅黑"/>
    <w:panose1 w:val="02010609060101010101"/>
    <w:charset w:val="86"/>
    <w:family w:val="modern"/>
    <w:pitch w:val="default"/>
    <w:sig w:usb0="00000000" w:usb1="00000000" w:usb2="0000001E" w:usb3="00000000" w:csb0="003C004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506020202030204"/>
    <w:charset w:val="00"/>
    <w:family w:val="swiss"/>
    <w:pitch w:val="default"/>
    <w:sig w:usb0="00000287" w:usb1="00000000" w:usb2="00000000" w:usb3="00000000" w:csb0="2000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Helvetica">
    <w:altName w:val="Microsoft Sans Serif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’Times New Roman’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A94D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2016-12-30T00:07:04Z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